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ind w:left="40" w:firstLine="0"/>
        <w:jc w:val="center"/>
        <w:spacing w:before="0"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685"/>
        <w:shd w:val="clear" w:color="auto" w:fill="auto"/>
      </w:pPr>
      <w:r>
        <w:t xml:space="preserve">1. Общая информация</w:t>
      </w:r>
      <w:r/>
    </w:p>
    <w:tbl>
      <w:tblPr>
        <w:tblStyle w:val="49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686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655"/>
              </w:rPr>
              <w:t xml:space="preserve">Наименование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686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655"/>
              </w:rPr>
              <w:t xml:space="preserve">Информация по лоту</w:t>
            </w:r>
            <w:r/>
            <w:r/>
          </w:p>
        </w:tc>
      </w:tr>
      <w:tr>
        <w:tblPrEx/>
        <w:trPr>
          <w:trHeight w:val="1138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cs="Times New Roman"/>
                <w:lang w:eastAsia="en-US"/>
              </w:rPr>
            </w:r>
            <w:r>
              <w:rPr>
                <w:rFonts w:ascii="Times New Roman" w:hAnsi="Times New Roman" w:cs="Times New Roman"/>
                <w:lang w:eastAsia="en-US"/>
              </w:rPr>
              <w:t xml:space="preserve">ОКПД2 43.22.12.160 Проектирование и установка узлов учета тепловой энергии  на объектах потребителей, для нужд структурного подразделения "Биробиджанская ТЭЦ", Еврейская автономная область, г. Биробиджан.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  <w:tr>
        <w:tblPrEx/>
        <w:trPr>
          <w:trHeight w:val="417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90033000-ЭКСП ПРОД-2026-ДГК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423"/>
        </w:trPr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686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655"/>
              </w:rPr>
              <w:t xml:space="preserve">1.3.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686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655"/>
              </w:rPr>
              <w:t xml:space="preserve">НМЦ </w:t>
            </w:r>
            <w:r/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14:ligatures w14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lang w:eastAsia="en-US"/>
              </w:rPr>
              <w:t xml:space="preserve">3 700 745</w:t>
            </w:r>
            <w:r>
              <w:rPr>
                <w:rFonts w:ascii="Times New Roman" w:hAnsi="Times New Roman" w:cs="Times New Roman"/>
                <w:lang w:eastAsia="en-US"/>
              </w:rPr>
              <w:t xml:space="preserve">,00</w:t>
            </w:r>
            <w:r>
              <w:rPr>
                <w:rFonts w:ascii="Times New Roman" w:hAnsi="Times New Roman" w:cs="Times New Roman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14:ligatures w14:val="none"/>
              </w:rPr>
            </w:r>
            <w:r>
              <w:rPr>
                <w:rFonts w:ascii="Times New Roman" w:hAnsi="Times New Roman" w:cs="Times New Roman"/>
                <w14:ligatures w14:val="none"/>
              </w:rPr>
            </w:r>
          </w:p>
        </w:tc>
      </w:tr>
    </w:tbl>
    <w:p>
      <w:r/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Ресурсно-индексный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прилагаемые сводный сметный расчет и локальные сметные расчеты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(Приложение №5.1. к ТТ)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pStyle w:val="618"/>
        <w:ind w:left="440" w:firstLine="0"/>
        <w:spacing w:before="0"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pStyle w:val="618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</w:r>
      <w:r/>
      <w:bookmarkStart w:id="1" w:name="_GoBack"/>
      <w:r/>
      <w:bookmarkEnd w:id="1"/>
      <w:r/>
      <w:r>
        <w:rPr>
          <w:rFonts w:ascii="Times New Roman" w:hAnsi="Times New Roman" w:cs="Times New Roman"/>
          <w:sz w:val="28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Noto Sans CJK SC">
    <w:panose1 w:val="020B05020405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8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9">
    <w:name w:val="Heading 1"/>
    <w:basedOn w:val="6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0">
    <w:name w:val="Heading 2"/>
    <w:basedOn w:val="6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1">
    <w:name w:val="Heading 3"/>
    <w:basedOn w:val="6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2">
    <w:name w:val="Heading 4"/>
    <w:basedOn w:val="6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3">
    <w:name w:val="Heading 5"/>
    <w:basedOn w:val="6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4">
    <w:name w:val="Heading 6"/>
    <w:basedOn w:val="61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5">
    <w:name w:val="Heading 7"/>
    <w:basedOn w:val="6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6">
    <w:name w:val="Heading 8"/>
    <w:basedOn w:val="6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7">
    <w:name w:val="Heading 9"/>
    <w:basedOn w:val="6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8">
    <w:name w:val="Heading 1 Char"/>
    <w:basedOn w:val="651"/>
    <w:uiPriority w:val="9"/>
    <w:qFormat/>
    <w:rPr>
      <w:rFonts w:ascii="Arial" w:hAnsi="Arial" w:eastAsia="Arial" w:cs="Arial"/>
      <w:sz w:val="40"/>
      <w:szCs w:val="40"/>
    </w:rPr>
  </w:style>
  <w:style w:type="character" w:styleId="629">
    <w:name w:val="Heading 2 Char"/>
    <w:basedOn w:val="651"/>
    <w:uiPriority w:val="9"/>
    <w:qFormat/>
    <w:rPr>
      <w:rFonts w:ascii="Arial" w:hAnsi="Arial" w:eastAsia="Arial" w:cs="Arial"/>
      <w:sz w:val="34"/>
    </w:rPr>
  </w:style>
  <w:style w:type="character" w:styleId="630">
    <w:name w:val="Heading 3 Char"/>
    <w:basedOn w:val="651"/>
    <w:uiPriority w:val="9"/>
    <w:qFormat/>
    <w:rPr>
      <w:rFonts w:ascii="Arial" w:hAnsi="Arial" w:eastAsia="Arial" w:cs="Arial"/>
      <w:sz w:val="30"/>
      <w:szCs w:val="30"/>
    </w:rPr>
  </w:style>
  <w:style w:type="character" w:styleId="631">
    <w:name w:val="Heading 4 Char"/>
    <w:basedOn w:val="65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2">
    <w:name w:val="Heading 5 Char"/>
    <w:basedOn w:val="6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3">
    <w:name w:val="Heading 6 Char"/>
    <w:basedOn w:val="65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4">
    <w:name w:val="Heading 7 Char"/>
    <w:basedOn w:val="65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5">
    <w:name w:val="Heading 8 Char"/>
    <w:basedOn w:val="65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6">
    <w:name w:val="Heading 9 Char"/>
    <w:basedOn w:val="65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7">
    <w:name w:val="Title Char"/>
    <w:basedOn w:val="651"/>
    <w:uiPriority w:val="10"/>
    <w:qFormat/>
    <w:rPr>
      <w:sz w:val="48"/>
      <w:szCs w:val="48"/>
    </w:rPr>
  </w:style>
  <w:style w:type="character" w:styleId="638">
    <w:name w:val="Subtitle Char"/>
    <w:basedOn w:val="651"/>
    <w:uiPriority w:val="11"/>
    <w:qFormat/>
    <w:rPr>
      <w:sz w:val="24"/>
      <w:szCs w:val="24"/>
    </w:rPr>
  </w:style>
  <w:style w:type="character" w:styleId="639">
    <w:name w:val="Quote Char"/>
    <w:uiPriority w:val="29"/>
    <w:qFormat/>
    <w:rPr>
      <w:i/>
    </w:rPr>
  </w:style>
  <w:style w:type="character" w:styleId="640">
    <w:name w:val="Intense Quote Char"/>
    <w:uiPriority w:val="30"/>
    <w:qFormat/>
    <w:rPr>
      <w:i/>
    </w:rPr>
  </w:style>
  <w:style w:type="character" w:styleId="641">
    <w:name w:val="Header Char"/>
    <w:basedOn w:val="651"/>
    <w:uiPriority w:val="99"/>
    <w:qFormat/>
  </w:style>
  <w:style w:type="character" w:styleId="642">
    <w:name w:val="Footer Char"/>
    <w:basedOn w:val="651"/>
    <w:uiPriority w:val="99"/>
    <w:qFormat/>
  </w:style>
  <w:style w:type="character" w:styleId="643">
    <w:name w:val="Caption Char"/>
    <w:uiPriority w:val="99"/>
    <w:qFormat/>
  </w:style>
  <w:style w:type="character" w:styleId="644">
    <w:name w:val="Hyperlink"/>
    <w:uiPriority w:val="99"/>
    <w:unhideWhenUsed/>
    <w:rPr>
      <w:color w:val="0000ff" w:themeColor="hyperlink"/>
      <w:u w:val="single"/>
    </w:rPr>
  </w:style>
  <w:style w:type="character" w:styleId="645">
    <w:name w:val="Footnote Text Char"/>
    <w:uiPriority w:val="99"/>
    <w:qFormat/>
    <w:rPr>
      <w:sz w:val="18"/>
    </w:rPr>
  </w:style>
  <w:style w:type="character" w:styleId="646">
    <w:name w:val="Символ сноски"/>
    <w:uiPriority w:val="99"/>
    <w:unhideWhenUsed/>
    <w:qFormat/>
    <w:rPr>
      <w:vertAlign w:val="superscript"/>
    </w:rPr>
  </w:style>
  <w:style w:type="character" w:styleId="647">
    <w:name w:val="footnote reference"/>
    <w:rPr>
      <w:vertAlign w:val="superscript"/>
    </w:rPr>
  </w:style>
  <w:style w:type="character" w:styleId="648">
    <w:name w:val="Endnote Text Char"/>
    <w:uiPriority w:val="99"/>
    <w:qFormat/>
    <w:rPr>
      <w:sz w:val="20"/>
    </w:rPr>
  </w:style>
  <w:style w:type="character" w:styleId="64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0">
    <w:name w:val="endnote reference"/>
    <w:rPr>
      <w:vertAlign w:val="superscript"/>
    </w:rPr>
  </w:style>
  <w:style w:type="character" w:styleId="651" w:default="1">
    <w:name w:val="Default Paragraph Font"/>
    <w:uiPriority w:val="1"/>
    <w:semiHidden/>
    <w:unhideWhenUsed/>
    <w:qFormat/>
  </w:style>
  <w:style w:type="character" w:styleId="652" w:customStyle="1">
    <w:name w:val="Основной текст (14)_"/>
    <w:basedOn w:val="651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53" w:customStyle="1">
    <w:name w:val="Подпись к таблице (2)_"/>
    <w:basedOn w:val="651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54" w:customStyle="1">
    <w:name w:val="Основной текст (2)_"/>
    <w:basedOn w:val="651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55" w:customStyle="1">
    <w:name w:val="Основной текст (2) + 11 pt"/>
    <w:basedOn w:val="654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paragraph" w:styleId="656">
    <w:name w:val="Заголовок"/>
    <w:basedOn w:val="618"/>
    <w:next w:val="657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57">
    <w:name w:val="Body Text"/>
    <w:basedOn w:val="618"/>
    <w:pPr>
      <w:spacing w:before="0" w:after="140" w:line="276" w:lineRule="auto"/>
    </w:pPr>
  </w:style>
  <w:style w:type="paragraph" w:styleId="658">
    <w:name w:val="List"/>
    <w:basedOn w:val="657"/>
    <w:rPr>
      <w:rFonts w:cs="Arial Unicode MS"/>
    </w:rPr>
  </w:style>
  <w:style w:type="paragraph" w:styleId="659">
    <w:name w:val="Caption"/>
    <w:basedOn w:val="6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0">
    <w:name w:val="Указатель"/>
    <w:basedOn w:val="618"/>
    <w:qFormat/>
    <w:pPr>
      <w:suppressLineNumbers/>
    </w:pPr>
    <w:rPr>
      <w:rFonts w:cs="Arial Unicode MS"/>
    </w:rPr>
  </w:style>
  <w:style w:type="paragraph" w:styleId="661">
    <w:name w:val="List Paragraph"/>
    <w:basedOn w:val="618"/>
    <w:uiPriority w:val="34"/>
    <w:qFormat/>
    <w:pPr>
      <w:contextualSpacing/>
      <w:ind w:left="720" w:firstLine="0"/>
      <w:spacing w:before="0" w:after="160"/>
    </w:pPr>
  </w:style>
  <w:style w:type="paragraph" w:styleId="662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63">
    <w:name w:val="Title"/>
    <w:basedOn w:val="61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4">
    <w:name w:val="Subtitle"/>
    <w:basedOn w:val="618"/>
    <w:uiPriority w:val="11"/>
    <w:qFormat/>
    <w:pPr>
      <w:spacing w:before="200" w:after="200"/>
    </w:pPr>
    <w:rPr>
      <w:sz w:val="24"/>
      <w:szCs w:val="24"/>
    </w:rPr>
  </w:style>
  <w:style w:type="paragraph" w:styleId="665">
    <w:name w:val="Quote"/>
    <w:basedOn w:val="618"/>
    <w:uiPriority w:val="29"/>
    <w:qFormat/>
    <w:pPr>
      <w:ind w:left="720" w:right="720" w:firstLine="0"/>
    </w:pPr>
    <w:rPr>
      <w:i/>
    </w:rPr>
  </w:style>
  <w:style w:type="paragraph" w:styleId="666">
    <w:name w:val="Intense Quote"/>
    <w:basedOn w:val="618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7">
    <w:name w:val="Колонтитул"/>
    <w:basedOn w:val="618"/>
    <w:qFormat/>
  </w:style>
  <w:style w:type="paragraph" w:styleId="668">
    <w:name w:val="Header"/>
    <w:basedOn w:val="61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9">
    <w:name w:val="Footer"/>
    <w:basedOn w:val="618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0">
    <w:name w:val="footnote text"/>
    <w:basedOn w:val="618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1">
    <w:name w:val="endnote text"/>
    <w:basedOn w:val="61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2">
    <w:name w:val="toc 1"/>
    <w:basedOn w:val="618"/>
    <w:uiPriority w:val="39"/>
    <w:unhideWhenUsed/>
    <w:pPr>
      <w:ind w:left="0" w:right="0" w:firstLine="0"/>
      <w:spacing w:before="0" w:after="57"/>
    </w:pPr>
  </w:style>
  <w:style w:type="paragraph" w:styleId="673">
    <w:name w:val="toc 2"/>
    <w:basedOn w:val="618"/>
    <w:uiPriority w:val="39"/>
    <w:unhideWhenUsed/>
    <w:pPr>
      <w:ind w:left="283" w:right="0" w:firstLine="0"/>
      <w:spacing w:before="0" w:after="57"/>
    </w:pPr>
  </w:style>
  <w:style w:type="paragraph" w:styleId="674">
    <w:name w:val="toc 3"/>
    <w:basedOn w:val="618"/>
    <w:uiPriority w:val="39"/>
    <w:unhideWhenUsed/>
    <w:pPr>
      <w:ind w:left="567" w:right="0" w:firstLine="0"/>
      <w:spacing w:before="0" w:after="57"/>
    </w:pPr>
  </w:style>
  <w:style w:type="paragraph" w:styleId="675">
    <w:name w:val="toc 4"/>
    <w:basedOn w:val="618"/>
    <w:uiPriority w:val="39"/>
    <w:unhideWhenUsed/>
    <w:pPr>
      <w:ind w:left="850" w:right="0" w:firstLine="0"/>
      <w:spacing w:before="0" w:after="57"/>
    </w:pPr>
  </w:style>
  <w:style w:type="paragraph" w:styleId="676">
    <w:name w:val="toc 5"/>
    <w:basedOn w:val="618"/>
    <w:uiPriority w:val="39"/>
    <w:unhideWhenUsed/>
    <w:pPr>
      <w:ind w:left="1134" w:right="0" w:firstLine="0"/>
      <w:spacing w:before="0" w:after="57"/>
    </w:pPr>
  </w:style>
  <w:style w:type="paragraph" w:styleId="677">
    <w:name w:val="toc 6"/>
    <w:basedOn w:val="618"/>
    <w:uiPriority w:val="39"/>
    <w:unhideWhenUsed/>
    <w:pPr>
      <w:ind w:left="1417" w:right="0" w:firstLine="0"/>
      <w:spacing w:before="0" w:after="57"/>
    </w:pPr>
  </w:style>
  <w:style w:type="paragraph" w:styleId="678">
    <w:name w:val="toc 7"/>
    <w:basedOn w:val="618"/>
    <w:uiPriority w:val="39"/>
    <w:unhideWhenUsed/>
    <w:pPr>
      <w:ind w:left="1701" w:right="0" w:firstLine="0"/>
      <w:spacing w:before="0" w:after="57"/>
    </w:pPr>
  </w:style>
  <w:style w:type="paragraph" w:styleId="679">
    <w:name w:val="toc 8"/>
    <w:basedOn w:val="618"/>
    <w:uiPriority w:val="39"/>
    <w:unhideWhenUsed/>
    <w:pPr>
      <w:ind w:left="1984" w:right="0" w:firstLine="0"/>
      <w:spacing w:before="0" w:after="57"/>
    </w:pPr>
  </w:style>
  <w:style w:type="paragraph" w:styleId="680">
    <w:name w:val="toc 9"/>
    <w:basedOn w:val="618"/>
    <w:uiPriority w:val="39"/>
    <w:unhideWhenUsed/>
    <w:pPr>
      <w:ind w:left="2268" w:right="0" w:firstLine="0"/>
      <w:spacing w:before="0" w:after="57"/>
    </w:pPr>
  </w:style>
  <w:style w:type="paragraph" w:styleId="681">
    <w:name w:val="Index Heading"/>
    <w:basedOn w:val="656"/>
  </w:style>
  <w:style w:type="paragraph" w:styleId="682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3">
    <w:name w:val="table of figures"/>
    <w:basedOn w:val="618"/>
    <w:uiPriority w:val="99"/>
    <w:unhideWhenUsed/>
    <w:qFormat/>
    <w:pPr>
      <w:spacing w:before="0" w:after="0" w:afterAutospacing="0"/>
    </w:pPr>
  </w:style>
  <w:style w:type="paragraph" w:styleId="684" w:customStyle="1">
    <w:name w:val="Основной текст (14)"/>
    <w:basedOn w:val="618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685" w:customStyle="1">
    <w:name w:val="Подпись к таблице (2)"/>
    <w:basedOn w:val="618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686" w:customStyle="1">
    <w:name w:val="Основной текст (2)"/>
    <w:basedOn w:val="618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numbering" w:styleId="687" w:default="1">
    <w:name w:val="No List"/>
    <w:uiPriority w:val="99"/>
    <w:semiHidden/>
    <w:unhideWhenUsed/>
    <w:qFormat/>
  </w:style>
  <w:style w:type="table" w:styleId="93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korneva_oa</cp:lastModifiedBy>
  <cp:revision>9</cp:revision>
  <dcterms:created xsi:type="dcterms:W3CDTF">2024-10-17T04:51:00Z</dcterms:created>
  <dcterms:modified xsi:type="dcterms:W3CDTF">2026-05-14T06:13:01Z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